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>2</w:t>
      </w:r>
      <w:r w:rsidR="00216F00">
        <w:rPr>
          <w:rFonts w:eastAsia="Calibri"/>
          <w:szCs w:val="28"/>
        </w:rPr>
        <w:t>8</w:t>
      </w:r>
      <w:r w:rsidR="00B54093">
        <w:rPr>
          <w:rFonts w:eastAsia="Calibri"/>
          <w:szCs w:val="28"/>
        </w:rPr>
        <w:t xml:space="preserve"> </w:t>
      </w:r>
      <w:r w:rsidR="00216F00">
        <w:rPr>
          <w:rFonts w:eastAsia="Calibri"/>
          <w:szCs w:val="28"/>
        </w:rPr>
        <w:t>мая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EB4F9D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EB4F9D" w:rsidRPr="00EB4F9D">
        <w:rPr>
          <w:rFonts w:eastAsia="Calibri"/>
          <w:szCs w:val="28"/>
          <w:u w:val="single"/>
        </w:rPr>
        <w:t>798-</w:t>
      </w:r>
      <w:r w:rsidR="00EB4F9D" w:rsidRPr="00EB4F9D">
        <w:rPr>
          <w:rFonts w:eastAsia="Calibri"/>
          <w:szCs w:val="28"/>
          <w:u w:val="single"/>
          <w:lang w:val="en-US"/>
        </w:rPr>
        <w:t xml:space="preserve">VII </w:t>
      </w:r>
      <w:r w:rsidR="00EB4F9D" w:rsidRPr="00EB4F9D">
        <w:rPr>
          <w:rFonts w:eastAsia="Calibri"/>
          <w:szCs w:val="28"/>
          <w:u w:val="single"/>
        </w:rPr>
        <w:t>ДГ</w:t>
      </w:r>
    </w:p>
    <w:p w:rsidR="00216F00" w:rsidRDefault="00216F00" w:rsidP="00216F00">
      <w:pPr>
        <w:widowControl w:val="0"/>
        <w:ind w:firstLine="709"/>
        <w:outlineLvl w:val="0"/>
        <w:rPr>
          <w:rFonts w:eastAsia="Times New Roman" w:cs="Times New Roman"/>
          <w:spacing w:val="-4"/>
          <w:szCs w:val="20"/>
          <w:lang w:eastAsia="ru-RU"/>
        </w:rPr>
      </w:pPr>
    </w:p>
    <w:p w:rsidR="00216F00" w:rsidRDefault="00216F00" w:rsidP="00216F00">
      <w:pPr>
        <w:widowControl w:val="0"/>
        <w:ind w:right="5243"/>
        <w:outlineLvl w:val="0"/>
        <w:rPr>
          <w:rFonts w:eastAsia="Times New Roman" w:cs="Times New Roman"/>
          <w:szCs w:val="20"/>
          <w:lang w:eastAsia="ru-RU"/>
        </w:rPr>
      </w:pPr>
      <w:r w:rsidRPr="00216F00">
        <w:rPr>
          <w:rFonts w:eastAsia="Times New Roman" w:cs="Times New Roman"/>
          <w:spacing w:val="-4"/>
          <w:szCs w:val="20"/>
          <w:lang w:eastAsia="ru-RU"/>
        </w:rPr>
        <w:t>О прогнозном плане приватизации</w:t>
      </w:r>
      <w:r w:rsidRPr="00216F00">
        <w:rPr>
          <w:rFonts w:eastAsia="Times New Roman" w:cs="Times New Roman"/>
          <w:szCs w:val="20"/>
          <w:lang w:eastAsia="ru-RU"/>
        </w:rPr>
        <w:t xml:space="preserve"> муниципального имущества </w:t>
      </w:r>
      <w:r>
        <w:rPr>
          <w:rFonts w:eastAsia="Times New Roman" w:cs="Times New Roman"/>
          <w:szCs w:val="20"/>
          <w:lang w:eastAsia="ru-RU"/>
        </w:rPr>
        <w:br/>
      </w:r>
      <w:r w:rsidRPr="00216F00">
        <w:rPr>
          <w:rFonts w:eastAsia="Times New Roman" w:cs="Times New Roman"/>
          <w:szCs w:val="20"/>
          <w:lang w:eastAsia="ru-RU"/>
        </w:rPr>
        <w:t>на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216F00">
        <w:rPr>
          <w:rFonts w:eastAsia="Times New Roman" w:cs="Times New Roman"/>
          <w:szCs w:val="20"/>
          <w:lang w:eastAsia="ru-RU"/>
        </w:rPr>
        <w:t>2026 год и плановый период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216F00">
        <w:rPr>
          <w:rFonts w:eastAsia="Times New Roman" w:cs="Times New Roman"/>
          <w:szCs w:val="20"/>
          <w:lang w:eastAsia="ru-RU"/>
        </w:rPr>
        <w:t>2027 – 2028 годов</w:t>
      </w:r>
    </w:p>
    <w:p w:rsidR="00216F00" w:rsidRDefault="00216F00" w:rsidP="00216F00">
      <w:pPr>
        <w:widowControl w:val="0"/>
        <w:ind w:right="-711"/>
        <w:outlineLvl w:val="0"/>
        <w:rPr>
          <w:rFonts w:eastAsia="Times New Roman" w:cs="Times New Roman"/>
          <w:szCs w:val="28"/>
          <w:lang w:eastAsia="ru-RU"/>
        </w:rPr>
      </w:pPr>
    </w:p>
    <w:p w:rsidR="00216F00" w:rsidRPr="00216F00" w:rsidRDefault="00216F00" w:rsidP="00216F00">
      <w:pPr>
        <w:widowControl w:val="0"/>
        <w:ind w:right="-2" w:firstLine="709"/>
        <w:outlineLvl w:val="0"/>
        <w:rPr>
          <w:rFonts w:eastAsia="Times New Roman" w:cs="Times New Roman"/>
          <w:b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>В соответствии с Федеральным законом от 21.12.2001 № 178-ФЗ</w:t>
      </w:r>
      <w:r w:rsidRPr="00216F00">
        <w:rPr>
          <w:rFonts w:eastAsia="Times New Roman" w:cs="Times New Roman"/>
          <w:szCs w:val="28"/>
          <w:lang w:eastAsia="ru-RU"/>
        </w:rPr>
        <w:br/>
        <w:t xml:space="preserve">«О приватизации государственного и муниципального имущества», </w:t>
      </w:r>
      <w:r w:rsidRPr="00216F00">
        <w:rPr>
          <w:rFonts w:eastAsia="Times New Roman" w:cs="Times New Roman"/>
          <w:szCs w:val="28"/>
          <w:lang w:eastAsia="ru-RU"/>
        </w:rPr>
        <w:br/>
        <w:t>решением Думы города от 07.10.2009 № 604-I</w:t>
      </w:r>
      <w:r w:rsidRPr="00216F00">
        <w:rPr>
          <w:rFonts w:eastAsia="Times New Roman" w:cs="Times New Roman"/>
          <w:szCs w:val="28"/>
          <w:lang w:val="en-US" w:eastAsia="ru-RU"/>
        </w:rPr>
        <w:t>V</w:t>
      </w:r>
      <w:r w:rsidRPr="00216F00">
        <w:rPr>
          <w:rFonts w:eastAsia="Times New Roman" w:cs="Times New Roman"/>
          <w:szCs w:val="28"/>
          <w:lang w:eastAsia="ru-RU"/>
        </w:rPr>
        <w:t xml:space="preserve"> ДГ «О Положении о порядке управления и распоряжения имуществом, находящимся в муниципальной собственности», рассмотрев документы, представленные Администрацией города по приватизации муниципального имущества, Дума города РЕШИЛА:</w:t>
      </w:r>
    </w:p>
    <w:p w:rsidR="00216F00" w:rsidRPr="00216F00" w:rsidRDefault="00216F00" w:rsidP="00216F00">
      <w:pPr>
        <w:rPr>
          <w:rFonts w:eastAsia="Times New Roman" w:cs="Times New Roman"/>
          <w:szCs w:val="28"/>
          <w:lang w:eastAsia="ru-RU"/>
        </w:rPr>
      </w:pPr>
    </w:p>
    <w:p w:rsidR="00216F00" w:rsidRPr="00216F00" w:rsidRDefault="00216F00" w:rsidP="00216F00">
      <w:pPr>
        <w:ind w:firstLine="709"/>
        <w:rPr>
          <w:rFonts w:eastAsia="Times New Roman" w:cs="Times New Roman"/>
          <w:szCs w:val="20"/>
          <w:lang w:eastAsia="ru-RU"/>
        </w:rPr>
      </w:pPr>
      <w:r w:rsidRPr="00216F00">
        <w:rPr>
          <w:rFonts w:eastAsia="Times New Roman" w:cs="Times New Roman"/>
          <w:szCs w:val="20"/>
          <w:lang w:eastAsia="ru-RU"/>
        </w:rPr>
        <w:t>1. Утвердить прогнозный план приватизации муниципального имущества на 2026 год и плановый период 2027 – 2028 годов согласно приложению к настоящему решению.</w:t>
      </w:r>
    </w:p>
    <w:p w:rsidR="00216F00" w:rsidRPr="00216F00" w:rsidRDefault="00216F00" w:rsidP="00216F00">
      <w:pPr>
        <w:ind w:firstLine="709"/>
        <w:rPr>
          <w:rFonts w:eastAsia="Times New Roman" w:cs="Times New Roman"/>
          <w:szCs w:val="20"/>
          <w:lang w:eastAsia="ru-RU"/>
        </w:rPr>
      </w:pPr>
      <w:r w:rsidRPr="00216F00">
        <w:rPr>
          <w:rFonts w:eastAsia="Times New Roman" w:cs="Times New Roman"/>
          <w:szCs w:val="20"/>
          <w:lang w:eastAsia="ru-RU"/>
        </w:rPr>
        <w:t xml:space="preserve">2. Настоящее решение вступает в силу с 01.01.2026 и действует </w:t>
      </w:r>
      <w:r w:rsidRPr="00216F00">
        <w:rPr>
          <w:rFonts w:eastAsia="Times New Roman" w:cs="Times New Roman"/>
          <w:szCs w:val="20"/>
          <w:lang w:eastAsia="ru-RU"/>
        </w:rPr>
        <w:br/>
        <w:t>по 31.12.2026.</w:t>
      </w:r>
    </w:p>
    <w:p w:rsidR="00216F00" w:rsidRPr="00216F00" w:rsidRDefault="00216F00" w:rsidP="00216F00">
      <w:pPr>
        <w:ind w:firstLine="709"/>
        <w:rPr>
          <w:rFonts w:eastAsia="Times New Roman" w:cs="Times New Roman"/>
          <w:szCs w:val="20"/>
          <w:lang w:eastAsia="ru-RU"/>
        </w:rPr>
      </w:pPr>
      <w:r w:rsidRPr="00216F00">
        <w:rPr>
          <w:rFonts w:eastAsia="Times New Roman" w:cs="Times New Roman"/>
          <w:szCs w:val="20"/>
          <w:lang w:eastAsia="ru-RU"/>
        </w:rPr>
        <w:t xml:space="preserve">3. Контроль за выполнением настоящего решения возложить </w:t>
      </w:r>
      <w:r w:rsidRPr="00216F00">
        <w:rPr>
          <w:rFonts w:eastAsia="Times New Roman" w:cs="Times New Roman"/>
          <w:szCs w:val="20"/>
          <w:lang w:eastAsia="ru-RU"/>
        </w:rPr>
        <w:br/>
        <w:t xml:space="preserve">на </w:t>
      </w:r>
      <w:r w:rsidRPr="00216F00">
        <w:rPr>
          <w:rFonts w:eastAsia="Times New Roman" w:cs="Times New Roman"/>
          <w:szCs w:val="28"/>
          <w:lang w:eastAsia="ru-RU"/>
        </w:rPr>
        <w:t>Председателя Думы города, председателя постоянного комитета Думы города по бюджету, налогам, финансам и имуществу Олейникова А.И.</w:t>
      </w:r>
      <w:r w:rsidRPr="00216F00">
        <w:rPr>
          <w:rFonts w:eastAsia="Times New Roman" w:cs="Times New Roman"/>
          <w:szCs w:val="20"/>
          <w:lang w:eastAsia="ru-RU"/>
        </w:rPr>
        <w:t xml:space="preserve"> </w:t>
      </w:r>
    </w:p>
    <w:p w:rsidR="00216F00" w:rsidRPr="00216F00" w:rsidRDefault="00216F00" w:rsidP="00216F00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EB4F9D" w:rsidRPr="00EB4F9D">
        <w:rPr>
          <w:rFonts w:eastAsia="Times New Roman" w:cs="Times New Roman"/>
          <w:szCs w:val="20"/>
          <w:u w:val="single"/>
          <w:lang w:eastAsia="ru-RU"/>
        </w:rPr>
        <w:t>28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EB4F9D" w:rsidRPr="00EB4F9D">
        <w:rPr>
          <w:rFonts w:eastAsia="Times New Roman" w:cs="Times New Roman"/>
          <w:szCs w:val="20"/>
          <w:u w:val="single"/>
          <w:lang w:eastAsia="ru-RU"/>
        </w:rPr>
        <w:t>мая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216F00" w:rsidRDefault="00216F00" w:rsidP="00216F00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553E24" w:rsidRDefault="00553E24" w:rsidP="00553E24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16F00" w:rsidRPr="00216F00" w:rsidRDefault="00216F00" w:rsidP="00553E24">
      <w:pPr>
        <w:ind w:left="5954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216F00" w:rsidRPr="00EB4F9D" w:rsidRDefault="00216F00" w:rsidP="00553E24">
      <w:pPr>
        <w:ind w:left="5954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 xml:space="preserve">от </w:t>
      </w:r>
      <w:r w:rsidR="00EB4F9D" w:rsidRPr="00EB4F9D">
        <w:rPr>
          <w:rFonts w:eastAsia="Times New Roman" w:cs="Times New Roman"/>
          <w:szCs w:val="28"/>
          <w:u w:val="single"/>
          <w:lang w:eastAsia="ru-RU"/>
        </w:rPr>
        <w:t>28.05.2025</w:t>
      </w:r>
      <w:r w:rsidR="00EB4F9D">
        <w:rPr>
          <w:rFonts w:eastAsia="Times New Roman" w:cs="Times New Roman"/>
          <w:szCs w:val="28"/>
          <w:lang w:eastAsia="ru-RU"/>
        </w:rPr>
        <w:t xml:space="preserve"> </w:t>
      </w:r>
      <w:r w:rsidRPr="00216F00">
        <w:rPr>
          <w:rFonts w:eastAsia="Times New Roman" w:cs="Times New Roman"/>
          <w:szCs w:val="28"/>
          <w:lang w:eastAsia="ru-RU"/>
        </w:rPr>
        <w:t xml:space="preserve">№ </w:t>
      </w:r>
      <w:r w:rsidR="00EB4F9D" w:rsidRPr="00EB4F9D">
        <w:rPr>
          <w:rFonts w:eastAsia="Times New Roman" w:cs="Times New Roman"/>
          <w:szCs w:val="28"/>
          <w:u w:val="single"/>
          <w:lang w:eastAsia="ru-RU"/>
        </w:rPr>
        <w:t>798-</w:t>
      </w:r>
      <w:r w:rsidR="00EB4F9D" w:rsidRPr="00EB4F9D">
        <w:rPr>
          <w:rFonts w:eastAsia="Times New Roman" w:cs="Times New Roman"/>
          <w:szCs w:val="28"/>
          <w:u w:val="single"/>
          <w:lang w:val="en-US" w:eastAsia="ru-RU"/>
        </w:rPr>
        <w:t>VII</w:t>
      </w:r>
      <w:r w:rsidR="00EB4F9D" w:rsidRPr="00EB4F9D">
        <w:rPr>
          <w:rFonts w:eastAsia="Times New Roman" w:cs="Times New Roman"/>
          <w:szCs w:val="28"/>
          <w:u w:val="single"/>
          <w:lang w:eastAsia="ru-RU"/>
        </w:rPr>
        <w:t xml:space="preserve"> ДГ</w:t>
      </w:r>
    </w:p>
    <w:p w:rsidR="00216F00" w:rsidRPr="00216F00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</w:p>
    <w:p w:rsidR="00216F00" w:rsidRPr="00216F00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>Прогнозный план</w:t>
      </w:r>
    </w:p>
    <w:p w:rsidR="00216F00" w:rsidRPr="00216F00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 xml:space="preserve">приватизации муниципального имущества на 2026 год </w:t>
      </w:r>
      <w:bookmarkStart w:id="0" w:name="_GoBack"/>
      <w:bookmarkEnd w:id="0"/>
    </w:p>
    <w:p w:rsidR="00216F00" w:rsidRPr="00216F00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 xml:space="preserve">и плановый период 2027 – 2028 годов </w:t>
      </w:r>
    </w:p>
    <w:p w:rsidR="00216F00" w:rsidRPr="00216F00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</w:p>
    <w:p w:rsidR="00216F00" w:rsidRPr="00216F00" w:rsidRDefault="00216F00" w:rsidP="00216F0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216F00">
        <w:rPr>
          <w:rFonts w:eastAsiaTheme="minorEastAsia" w:cs="Times New Roman"/>
          <w:szCs w:val="28"/>
          <w:lang w:eastAsia="ru-RU"/>
        </w:rPr>
        <w:t xml:space="preserve">Прогнозный план приватизации муниципального имущества </w:t>
      </w:r>
      <w:r w:rsidRPr="00216F00">
        <w:rPr>
          <w:rFonts w:eastAsiaTheme="minorEastAsia" w:cs="Times New Roman"/>
          <w:szCs w:val="28"/>
          <w:lang w:eastAsia="ru-RU"/>
        </w:rPr>
        <w:br/>
        <w:t>на 2026 год и плановый период 2027</w:t>
      </w:r>
      <w:r w:rsidRPr="00216F00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– </w:t>
      </w:r>
      <w:r w:rsidRPr="00216F00">
        <w:rPr>
          <w:rFonts w:eastAsiaTheme="minorEastAsia" w:cs="Times New Roman"/>
          <w:szCs w:val="28"/>
          <w:lang w:eastAsia="ru-RU"/>
        </w:rPr>
        <w:t xml:space="preserve">2028 годов разработан в соответствии </w:t>
      </w:r>
      <w:r w:rsidRPr="00216F00">
        <w:rPr>
          <w:rFonts w:eastAsiaTheme="minorEastAsia" w:cs="Times New Roman"/>
          <w:szCs w:val="28"/>
          <w:lang w:eastAsia="ru-RU"/>
        </w:rPr>
        <w:br/>
        <w:t xml:space="preserve">с </w:t>
      </w:r>
      <w:hyperlink r:id="rId8" w:history="1">
        <w:r w:rsidRPr="00216F00">
          <w:rPr>
            <w:rFonts w:eastAsiaTheme="minorEastAsia" w:cs="Times New Roman"/>
            <w:szCs w:val="28"/>
            <w:lang w:eastAsia="ru-RU"/>
          </w:rPr>
          <w:t>Федеральным законом</w:t>
        </w:r>
      </w:hyperlink>
      <w:r w:rsidRPr="00216F00">
        <w:rPr>
          <w:rFonts w:eastAsiaTheme="minorEastAsia" w:cs="Times New Roman"/>
          <w:szCs w:val="28"/>
          <w:lang w:eastAsia="ru-RU"/>
        </w:rPr>
        <w:t xml:space="preserve"> от 21.12.2001 № 178-ФЗ «О приватизации государственного и муниципального имущества», </w:t>
      </w:r>
      <w:r w:rsidRPr="00216F00">
        <w:rPr>
          <w:rFonts w:eastAsia="Times New Roman" w:cs="Times New Roman"/>
          <w:szCs w:val="28"/>
          <w:lang w:eastAsia="ru-RU"/>
        </w:rPr>
        <w:t xml:space="preserve">Правилами разработки прогнозных планов (программ) приватизации государственного </w:t>
      </w:r>
      <w:r w:rsidRPr="00216F00">
        <w:rPr>
          <w:rFonts w:eastAsia="Times New Roman" w:cs="Times New Roman"/>
          <w:szCs w:val="28"/>
          <w:lang w:eastAsia="ru-RU"/>
        </w:rPr>
        <w:br/>
        <w:t xml:space="preserve">и муниципального имущества, утверждёнными постановлением Правительства Российской Федерации от 26.12.2005 № 806, </w:t>
      </w:r>
      <w:r w:rsidRPr="00216F00">
        <w:rPr>
          <w:rFonts w:eastAsiaTheme="minorEastAsia" w:cs="Times New Roman"/>
          <w:szCs w:val="28"/>
          <w:lang w:eastAsia="ru-RU"/>
        </w:rPr>
        <w:t xml:space="preserve">и порядком планирования приватизации муниципального имущества, утверждённым </w:t>
      </w:r>
      <w:hyperlink r:id="rId9" w:history="1">
        <w:r w:rsidRPr="00216F00">
          <w:rPr>
            <w:rFonts w:eastAsiaTheme="minorEastAsia" w:cs="Times New Roman"/>
            <w:szCs w:val="28"/>
            <w:lang w:eastAsia="ru-RU"/>
          </w:rPr>
          <w:t>постановлением</w:t>
        </w:r>
      </w:hyperlink>
      <w:r w:rsidRPr="00216F00">
        <w:rPr>
          <w:rFonts w:eastAsiaTheme="minorEastAsia" w:cs="Times New Roman"/>
          <w:szCs w:val="28"/>
          <w:lang w:eastAsia="ru-RU"/>
        </w:rPr>
        <w:t xml:space="preserve"> Администрации города от 20.07.2021 № 5990.</w:t>
      </w:r>
    </w:p>
    <w:p w:rsidR="00216F00" w:rsidRPr="00216F00" w:rsidRDefault="00216F00" w:rsidP="00216F0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16F00">
        <w:rPr>
          <w:rFonts w:cs="Times New Roman"/>
          <w:szCs w:val="28"/>
        </w:rPr>
        <w:t xml:space="preserve">Основными задачами приватизации муниципального имущества </w:t>
      </w:r>
      <w:r w:rsidRPr="00216F00">
        <w:rPr>
          <w:rFonts w:cs="Times New Roman"/>
          <w:szCs w:val="28"/>
        </w:rPr>
        <w:br/>
        <w:t>на 2026 год и плановый период 2027</w:t>
      </w:r>
      <w:r w:rsidR="00553E24">
        <w:rPr>
          <w:rFonts w:cs="Times New Roman"/>
          <w:szCs w:val="28"/>
        </w:rPr>
        <w:t xml:space="preserve"> – </w:t>
      </w:r>
      <w:r w:rsidRPr="00216F00">
        <w:rPr>
          <w:rFonts w:cs="Times New Roman"/>
          <w:szCs w:val="28"/>
        </w:rPr>
        <w:t>2028 годов являются:</w:t>
      </w:r>
    </w:p>
    <w:p w:rsidR="00216F00" w:rsidRPr="00216F00" w:rsidRDefault="00216F00" w:rsidP="00216F0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16F00">
        <w:rPr>
          <w:rFonts w:cs="Times New Roman"/>
          <w:szCs w:val="28"/>
        </w:rPr>
        <w:t>формирование доходов бюджета городского округа;</w:t>
      </w:r>
    </w:p>
    <w:p w:rsidR="00216F00" w:rsidRPr="00216F00" w:rsidRDefault="00216F00" w:rsidP="00216F0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16F00">
        <w:rPr>
          <w:rFonts w:cs="Times New Roman"/>
          <w:szCs w:val="28"/>
        </w:rPr>
        <w:t>оптимизация бюджетных расходов городского округа путём приватизации муниципального имущества, которое не обеспечивает функции и полномочия органов местного самоуправления.</w:t>
      </w:r>
    </w:p>
    <w:p w:rsidR="00216F00" w:rsidRPr="00216F00" w:rsidRDefault="00216F00" w:rsidP="00216F0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1" w:name="sub_1006"/>
      <w:r w:rsidRPr="00216F00">
        <w:rPr>
          <w:rFonts w:cs="Times New Roman"/>
          <w:szCs w:val="28"/>
        </w:rPr>
        <w:t>В 2026</w:t>
      </w:r>
      <w:r w:rsidR="00553E24">
        <w:rPr>
          <w:rFonts w:cs="Times New Roman"/>
          <w:szCs w:val="28"/>
        </w:rPr>
        <w:t xml:space="preserve"> – </w:t>
      </w:r>
      <w:r w:rsidRPr="00216F00">
        <w:rPr>
          <w:rFonts w:cs="Times New Roman"/>
          <w:szCs w:val="28"/>
        </w:rPr>
        <w:t xml:space="preserve">2028 годах планируется </w:t>
      </w:r>
      <w:r w:rsidRPr="00216F00">
        <w:rPr>
          <w:rFonts w:eastAsia="Times New Roman" w:cs="Times New Roman"/>
          <w:szCs w:val="28"/>
          <w:lang w:eastAsia="ru-RU"/>
        </w:rPr>
        <w:t>продажа одного пакета акций</w:t>
      </w:r>
      <w:r w:rsidRPr="00216F00">
        <w:rPr>
          <w:rFonts w:cs="Times New Roman"/>
          <w:szCs w:val="28"/>
        </w:rPr>
        <w:t>, в том числе:</w:t>
      </w:r>
    </w:p>
    <w:p w:rsidR="00216F00" w:rsidRPr="00216F00" w:rsidRDefault="00216F00" w:rsidP="00216F00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bookmarkStart w:id="2" w:name="sub_1007"/>
      <w:bookmarkEnd w:id="1"/>
      <w:r w:rsidRPr="00216F00">
        <w:rPr>
          <w:rFonts w:cs="Times New Roman"/>
          <w:szCs w:val="28"/>
        </w:rPr>
        <w:t xml:space="preserve">в 2026 году – </w:t>
      </w:r>
      <w:r w:rsidRPr="00216F00">
        <w:rPr>
          <w:rFonts w:eastAsia="Times New Roman" w:cs="Times New Roman"/>
          <w:szCs w:val="28"/>
          <w:lang w:eastAsia="ru-RU"/>
        </w:rPr>
        <w:t>продажа одного пакета акций.</w:t>
      </w:r>
    </w:p>
    <w:bookmarkEnd w:id="2"/>
    <w:p w:rsidR="00216F00" w:rsidRPr="00216F00" w:rsidRDefault="00216F00" w:rsidP="00216F0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 xml:space="preserve">Согласно прогнозному плану приватизации муниципального имущества на 2026 год и плановый период 2027 – 2028 годов прогноз объёмов поступлений в местный бюджет от приватизации муниципального имущества составляет 325 697 265 рублей 00 копеек, в том числе: </w:t>
      </w:r>
    </w:p>
    <w:p w:rsidR="00216F00" w:rsidRPr="00216F00" w:rsidRDefault="00216F00" w:rsidP="00216F00">
      <w:pPr>
        <w:ind w:firstLine="709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>в 2026 году в размере 325 697 265 рублей 00 копеек от продажи акций акционерных обществ.</w:t>
      </w:r>
    </w:p>
    <w:p w:rsidR="00216F00" w:rsidRPr="00216F00" w:rsidRDefault="00216F00" w:rsidP="00216F00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216F00">
        <w:rPr>
          <w:rFonts w:cs="Times New Roman"/>
          <w:szCs w:val="28"/>
        </w:rPr>
        <w:t>Приложением к прогнозному плану приватизации муниципального имущества на 2026 год и плановый период 2027</w:t>
      </w:r>
      <w:r w:rsidR="00553E24">
        <w:rPr>
          <w:rFonts w:cs="Times New Roman"/>
          <w:szCs w:val="28"/>
        </w:rPr>
        <w:t xml:space="preserve"> – </w:t>
      </w:r>
      <w:r w:rsidRPr="00216F00">
        <w:rPr>
          <w:rFonts w:cs="Times New Roman"/>
          <w:szCs w:val="28"/>
        </w:rPr>
        <w:t>2028 годов является перечень акций акционерных обществ, находящихся в муниципальной собственности и планируемых к приватизации в 2026 – 2028 годах.</w:t>
      </w:r>
    </w:p>
    <w:p w:rsidR="00216F00" w:rsidRDefault="00216F00" w:rsidP="00216F00">
      <w:pPr>
        <w:rPr>
          <w:rFonts w:eastAsia="Calibri" w:cs="Times New Roman"/>
          <w:szCs w:val="28"/>
        </w:rPr>
      </w:pPr>
    </w:p>
    <w:p w:rsidR="00216F00" w:rsidRDefault="00216F00" w:rsidP="00216F00">
      <w:pPr>
        <w:rPr>
          <w:rFonts w:eastAsia="Calibri" w:cs="Times New Roman"/>
          <w:szCs w:val="28"/>
        </w:rPr>
        <w:sectPr w:rsidR="00216F00" w:rsidSect="00216F00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276" w:right="851" w:bottom="1134" w:left="1701" w:header="709" w:footer="737" w:gutter="0"/>
          <w:pgNumType w:start="1"/>
          <w:cols w:space="708"/>
          <w:docGrid w:linePitch="381"/>
        </w:sectPr>
      </w:pPr>
    </w:p>
    <w:p w:rsidR="00216F00" w:rsidRPr="00216F00" w:rsidRDefault="00216F00" w:rsidP="00553E24">
      <w:pPr>
        <w:ind w:left="9923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16F00" w:rsidRPr="00216F00" w:rsidRDefault="00216F00" w:rsidP="00553E24">
      <w:pPr>
        <w:widowControl w:val="0"/>
        <w:tabs>
          <w:tab w:val="left" w:pos="560"/>
          <w:tab w:val="left" w:pos="980"/>
        </w:tabs>
        <w:ind w:left="9923"/>
        <w:rPr>
          <w:rFonts w:eastAsia="Times New Roman" w:cs="Times New Roman"/>
          <w:szCs w:val="20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 xml:space="preserve">к прогнозному плану приватизации </w:t>
      </w:r>
      <w:r w:rsidRPr="00216F00">
        <w:rPr>
          <w:rFonts w:eastAsia="Times New Roman" w:cs="Times New Roman"/>
          <w:szCs w:val="20"/>
          <w:lang w:eastAsia="ru-RU"/>
        </w:rPr>
        <w:t>муниципального имущества на 2026 год</w:t>
      </w:r>
      <w:r w:rsidR="00553E24">
        <w:rPr>
          <w:rFonts w:eastAsia="Times New Roman" w:cs="Times New Roman"/>
          <w:szCs w:val="20"/>
          <w:lang w:eastAsia="ru-RU"/>
        </w:rPr>
        <w:t xml:space="preserve"> </w:t>
      </w:r>
      <w:r w:rsidRPr="00216F00">
        <w:rPr>
          <w:rFonts w:eastAsia="Times New Roman" w:cs="Times New Roman"/>
          <w:szCs w:val="20"/>
          <w:lang w:eastAsia="ru-RU"/>
        </w:rPr>
        <w:t>и плановый период 2027 – 2028 годов</w:t>
      </w:r>
    </w:p>
    <w:p w:rsidR="00216F00" w:rsidRPr="00216F00" w:rsidRDefault="00216F00" w:rsidP="00216F00">
      <w:pPr>
        <w:rPr>
          <w:rFonts w:eastAsia="Times New Roman" w:cs="Times New Roman"/>
          <w:szCs w:val="28"/>
          <w:lang w:eastAsia="ru-RU"/>
        </w:rPr>
      </w:pPr>
    </w:p>
    <w:p w:rsidR="00553E24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 xml:space="preserve">Перечень акций акционерных обществ, </w:t>
      </w:r>
    </w:p>
    <w:p w:rsidR="00216F00" w:rsidRPr="00216F00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  <w:r w:rsidRPr="00216F00">
        <w:rPr>
          <w:rFonts w:eastAsia="Times New Roman" w:cs="Times New Roman"/>
          <w:szCs w:val="28"/>
          <w:lang w:eastAsia="ru-RU"/>
        </w:rPr>
        <w:t>находящихся в муниципальной собственности и планируемых к приватизации в 2026</w:t>
      </w:r>
      <w:r w:rsidR="00553E24">
        <w:rPr>
          <w:rFonts w:eastAsia="Times New Roman" w:cs="Times New Roman"/>
          <w:szCs w:val="28"/>
          <w:lang w:eastAsia="ru-RU"/>
        </w:rPr>
        <w:t xml:space="preserve"> – </w:t>
      </w:r>
      <w:r w:rsidRPr="00216F00">
        <w:rPr>
          <w:rFonts w:eastAsia="Times New Roman" w:cs="Times New Roman"/>
          <w:szCs w:val="28"/>
          <w:lang w:eastAsia="ru-RU"/>
        </w:rPr>
        <w:t>2028</w:t>
      </w:r>
      <w:r w:rsidR="00553E24">
        <w:rPr>
          <w:rFonts w:eastAsia="Times New Roman" w:cs="Times New Roman"/>
          <w:szCs w:val="28"/>
          <w:lang w:eastAsia="ru-RU"/>
        </w:rPr>
        <w:t xml:space="preserve"> </w:t>
      </w:r>
      <w:r w:rsidRPr="00216F00">
        <w:rPr>
          <w:rFonts w:eastAsia="Times New Roman" w:cs="Times New Roman"/>
          <w:szCs w:val="28"/>
          <w:lang w:eastAsia="ru-RU"/>
        </w:rPr>
        <w:t>годах</w:t>
      </w:r>
    </w:p>
    <w:p w:rsidR="00216F00" w:rsidRPr="00216F00" w:rsidRDefault="00216F00" w:rsidP="00216F0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78"/>
        <w:gridCol w:w="1701"/>
        <w:gridCol w:w="2410"/>
        <w:gridCol w:w="2410"/>
        <w:gridCol w:w="1842"/>
        <w:gridCol w:w="1531"/>
      </w:tblGrid>
      <w:tr w:rsidR="00216F00" w:rsidRPr="00216F00" w:rsidTr="00553E2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216F00">
              <w:rPr>
                <w:rFonts w:eastAsia="Times New Roman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  <w:r w:rsidRPr="00216F00">
              <w:rPr>
                <w:rFonts w:eastAsia="Times New Roman" w:cs="Times New Roman"/>
                <w:szCs w:val="28"/>
                <w:lang w:eastAsia="ru-RU"/>
              </w:rPr>
              <w:br/>
              <w:t>и местонахождение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Тип акций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Количество акций, принадлежащих муниципальному образованию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Доля принадлежащих муниципальному образованию акций в общем количестве акций акционерного общества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Количество акций, подлежащих приватизации</w:t>
            </w:r>
          </w:p>
        </w:tc>
      </w:tr>
      <w:tr w:rsidR="00216F00" w:rsidRPr="00216F00" w:rsidTr="00553E2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штук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процентов уставного капитала</w:t>
            </w:r>
          </w:p>
        </w:tc>
      </w:tr>
      <w:tr w:rsidR="00216F00" w:rsidRPr="00216F00" w:rsidTr="00553E24">
        <w:trPr>
          <w:trHeight w:val="575"/>
        </w:trPr>
        <w:tc>
          <w:tcPr>
            <w:tcW w:w="145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1. Перечень акций акционерных обществ, планируемых к приватизации в 2026 году</w:t>
            </w:r>
          </w:p>
        </w:tc>
      </w:tr>
      <w:tr w:rsidR="00216F00" w:rsidRPr="00216F00" w:rsidTr="00553E24">
        <w:trPr>
          <w:trHeight w:val="8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553E2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Публичное акционерное общество «Сургутнефтегаз»,</w:t>
            </w:r>
          </w:p>
          <w:p w:rsidR="00216F00" w:rsidRPr="00216F00" w:rsidRDefault="00216F00" w:rsidP="00553E2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  <w:r w:rsidR="00553E2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16F00">
              <w:rPr>
                <w:rFonts w:eastAsia="Times New Roman" w:cs="Times New Roman"/>
                <w:szCs w:val="28"/>
                <w:lang w:eastAsia="ru-RU"/>
              </w:rPr>
              <w:t>Ханты-Мансийский автономный округ</w:t>
            </w:r>
            <w:r w:rsidR="00553E2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16F00">
              <w:rPr>
                <w:rFonts w:eastAsia="Times New Roman" w:cs="Times New Roman"/>
                <w:szCs w:val="28"/>
                <w:lang w:eastAsia="ru-RU"/>
              </w:rPr>
              <w:t>Югра, г. Сургут, ул.</w:t>
            </w:r>
            <w:r w:rsidR="00553E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16F00">
              <w:rPr>
                <w:rFonts w:eastAsia="Times New Roman" w:cs="Times New Roman"/>
                <w:szCs w:val="28"/>
                <w:lang w:eastAsia="ru-RU"/>
              </w:rPr>
              <w:t>Григория Кукуевицкого, 1,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553E24">
            <w:pPr>
              <w:ind w:left="-1" w:right="-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Обыкно</w:t>
            </w:r>
            <w:r w:rsidR="00553E24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216F00">
              <w:rPr>
                <w:rFonts w:eastAsia="Times New Roman" w:cs="Times New Roman"/>
                <w:szCs w:val="28"/>
                <w:lang w:eastAsia="ru-RU"/>
              </w:rPr>
              <w:t>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12 083 000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0,0278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 xml:space="preserve">12 083 000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F00" w:rsidRPr="00216F00" w:rsidRDefault="00216F00" w:rsidP="00216F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6F00">
              <w:rPr>
                <w:rFonts w:eastAsia="Times New Roman" w:cs="Times New Roman"/>
                <w:szCs w:val="28"/>
                <w:lang w:eastAsia="ru-RU"/>
              </w:rPr>
              <w:t>0,0278</w:t>
            </w:r>
          </w:p>
        </w:tc>
      </w:tr>
    </w:tbl>
    <w:p w:rsidR="00216F00" w:rsidRPr="007F3370" w:rsidRDefault="00216F00" w:rsidP="00216F00">
      <w:pPr>
        <w:rPr>
          <w:rFonts w:eastAsia="Calibri" w:cs="Times New Roman"/>
          <w:szCs w:val="28"/>
        </w:rPr>
      </w:pPr>
    </w:p>
    <w:sectPr w:rsidR="00216F00" w:rsidRPr="007F3370" w:rsidSect="00216F00">
      <w:pgSz w:w="16838" w:h="11906" w:orient="landscape" w:code="9"/>
      <w:pgMar w:top="851" w:right="1134" w:bottom="1701" w:left="1276" w:header="709" w:footer="73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0D" w:rsidRDefault="0069150D" w:rsidP="006757BB">
      <w:r>
        <w:separator/>
      </w:r>
    </w:p>
  </w:endnote>
  <w:endnote w:type="continuationSeparator" w:id="0">
    <w:p w:rsidR="0069150D" w:rsidRDefault="0069150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69150D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69150D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69150D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0D" w:rsidRDefault="0069150D" w:rsidP="006757BB">
      <w:r>
        <w:separator/>
      </w:r>
    </w:p>
  </w:footnote>
  <w:footnote w:type="continuationSeparator" w:id="0">
    <w:p w:rsidR="0069150D" w:rsidRDefault="0069150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5656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6F00" w:rsidRPr="00216F00" w:rsidRDefault="00216F00">
        <w:pPr>
          <w:pStyle w:val="ad"/>
          <w:jc w:val="center"/>
          <w:rPr>
            <w:sz w:val="20"/>
            <w:szCs w:val="20"/>
          </w:rPr>
        </w:pPr>
        <w:r w:rsidRPr="00216F00">
          <w:rPr>
            <w:sz w:val="20"/>
            <w:szCs w:val="20"/>
          </w:rPr>
          <w:fldChar w:fldCharType="begin"/>
        </w:r>
        <w:r w:rsidRPr="00216F00">
          <w:rPr>
            <w:sz w:val="20"/>
            <w:szCs w:val="20"/>
          </w:rPr>
          <w:instrText>PAGE   \* MERGEFORMAT</w:instrText>
        </w:r>
        <w:r w:rsidRPr="00216F00">
          <w:rPr>
            <w:sz w:val="20"/>
            <w:szCs w:val="20"/>
          </w:rPr>
          <w:fldChar w:fldCharType="separate"/>
        </w:r>
        <w:r w:rsidR="00EB4F9D">
          <w:rPr>
            <w:noProof/>
            <w:sz w:val="20"/>
            <w:szCs w:val="20"/>
          </w:rPr>
          <w:t>1</w:t>
        </w:r>
        <w:r w:rsidRPr="00216F00">
          <w:rPr>
            <w:sz w:val="20"/>
            <w:szCs w:val="20"/>
          </w:rPr>
          <w:fldChar w:fldCharType="end"/>
        </w:r>
      </w:p>
    </w:sdtContent>
  </w:sdt>
  <w:p w:rsidR="00216F00" w:rsidRDefault="00216F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16F00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3E24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9150D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06B5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B4F9D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D9F6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400412343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32508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CC29A6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785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146</cp:revision>
  <cp:lastPrinted>2021-12-27T07:02:00Z</cp:lastPrinted>
  <dcterms:created xsi:type="dcterms:W3CDTF">2021-02-25T07:49:00Z</dcterms:created>
  <dcterms:modified xsi:type="dcterms:W3CDTF">2025-05-29T05:46:00Z</dcterms:modified>
</cp:coreProperties>
</file>